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samsung erv 350 i klasa F8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do rekuperacji wybrać? Być może tytułowy filtr samsung erv 350 będzie opcją dla Ciebie?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samsung erv 350 i inne modele filtrów rekuperacyjnych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zdecydujesz się w swoim domu bądź też w lokalu usługowym na system rekuperacyjny musisz wiedzieć, iż jego częścią są wymienne filtry do rekuperatorów, dzięki którym powietrze oczyszcza się z zanieczyszczeń. Z jakich? To uzależnione będzie od kategorii filtrów, które zdecydujesz się zainstalować w systemie wentylacyjnym opartym na rekuperacji. Czy będzie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filtr samsung erv 350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kupić filtry do rekuperatorów Samsung ERV 350/500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filtrów klasy F8 do jakich zaliczymy</w:t>
      </w:r>
      <w:r>
        <w:rPr>
          <w:rFonts w:ascii="calibri" w:hAnsi="calibri" w:eastAsia="calibri" w:cs="calibri"/>
          <w:sz w:val="24"/>
          <w:szCs w:val="24"/>
          <w:b/>
        </w:rPr>
        <w:t xml:space="preserve"> filtr samsung erv 350</w:t>
      </w:r>
      <w:r>
        <w:rPr>
          <w:rFonts w:ascii="calibri" w:hAnsi="calibri" w:eastAsia="calibri" w:cs="calibri"/>
          <w:sz w:val="24"/>
          <w:szCs w:val="24"/>
        </w:rPr>
        <w:t xml:space="preserve"> jest to zestaw który charakteryzuje się wydłużoną trwałością składający się z czterech przeciwpyłkowy filtrów w metalowych ramach. Klasa F8 zaliczana jest do dokładniej filtracji, której średnia skuteczność to 90 ≤ Em &lt; 95.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samsung erv 350 w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Aero to sklep internetowy, który oferuje szeroki wybór produktów do systemów rekuperacji. W katalogu znajdują się produkty, które filtrują roztocza, pył węglowy, sierść zwierząt,pyłki roślin, zarodniki grzybów, drobny pył, spaliny, wirusy. Sprawdź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 samsung erv 350</w:t>
      </w:r>
      <w:r>
        <w:rPr>
          <w:rFonts w:ascii="calibri" w:hAnsi="calibri" w:eastAsia="calibri" w:cs="calibri"/>
          <w:sz w:val="24"/>
          <w:szCs w:val="24"/>
        </w:rPr>
        <w:t xml:space="preserve"> i jego dane techniczne, bezpośrednio na stronie www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samsung-erv-350-500-komplet-f8-oryginalne-filtry-fa19702060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2026-04-01T08:36:11+02:00</dcterms:created>
  <dcterms:modified xsi:type="dcterms:W3CDTF">2026-04-01T08:36:11+02:00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